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66" w:rsidRPr="006C24D2" w:rsidRDefault="006C24D2" w:rsidP="006C24D2">
      <w:pPr>
        <w:spacing w:after="0"/>
        <w:jc w:val="center"/>
        <w:rPr>
          <w:rFonts w:ascii="Lucida Handwriting" w:hAnsi="Lucida Handwriting" w:cs="Times New Roman"/>
          <w:b/>
          <w:noProof/>
          <w:sz w:val="32"/>
          <w:lang w:val="fr-MC" w:eastAsia="fr-MC"/>
        </w:rPr>
      </w:pPr>
      <w:r w:rsidRPr="006C24D2">
        <w:rPr>
          <w:rFonts w:ascii="Lucida Handwriting" w:hAnsi="Lucida Handwriting" w:cs="Times New Roman"/>
          <w:b/>
          <w:noProof/>
          <w:sz w:val="32"/>
          <w:lang w:val="fr-MC" w:eastAsia="fr-MC"/>
        </w:rPr>
        <w:t xml:space="preserve">Commune de </w:t>
      </w:r>
      <w:r w:rsidRPr="006C24D2">
        <w:rPr>
          <w:rFonts w:ascii="Lucida Handwriting" w:hAnsi="Lucida Handwriting" w:cs="Times New Roman"/>
          <w:b/>
          <w:noProof/>
          <w:sz w:val="32"/>
          <w:u w:val="single"/>
          <w:lang w:val="fr-MC" w:eastAsia="fr-MC"/>
        </w:rPr>
        <w:t>FARAMANS</w:t>
      </w:r>
    </w:p>
    <w:p w:rsidR="006C24D2" w:rsidRDefault="006C24D2" w:rsidP="00250666">
      <w:pPr>
        <w:spacing w:after="0"/>
        <w:jc w:val="both"/>
        <w:rPr>
          <w:rFonts w:ascii="Times New Roman" w:hAnsi="Times New Roman" w:cs="Times New Roman"/>
        </w:rPr>
      </w:pPr>
    </w:p>
    <w:p w:rsidR="00250666" w:rsidRPr="009C1158" w:rsidRDefault="00250666" w:rsidP="00250666">
      <w:pPr>
        <w:shd w:val="pct30" w:color="auto" w:fill="auto"/>
        <w:spacing w:after="0"/>
        <w:jc w:val="center"/>
        <w:rPr>
          <w:rFonts w:ascii="Times New Roman" w:hAnsi="Times New Roman" w:cs="Times New Roman"/>
          <w:b/>
        </w:rPr>
      </w:pPr>
      <w:r w:rsidRPr="009C1158">
        <w:rPr>
          <w:rFonts w:ascii="Times New Roman" w:hAnsi="Times New Roman" w:cs="Times New Roman"/>
          <w:b/>
        </w:rPr>
        <w:t>REGLEMENT INTERIEUR CANTINE SCOLAIRE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12DB0" w:rsidP="00250666">
      <w:pPr>
        <w:spacing w:after="0"/>
        <w:jc w:val="both"/>
        <w:rPr>
          <w:rFonts w:ascii="Times New Roman" w:hAnsi="Times New Roman" w:cs="Times New Roman"/>
        </w:rPr>
      </w:pPr>
      <w:r>
        <w:rPr>
          <w:rFonts w:ascii="Times New Roman" w:hAnsi="Times New Roman" w:cs="Times New Roman"/>
        </w:rPr>
        <w:t>L</w:t>
      </w:r>
      <w:r w:rsidR="006C24D2">
        <w:rPr>
          <w:rFonts w:ascii="Times New Roman" w:hAnsi="Times New Roman" w:cs="Times New Roman"/>
        </w:rPr>
        <w:t>e service</w:t>
      </w:r>
      <w:r>
        <w:rPr>
          <w:rFonts w:ascii="Times New Roman" w:hAnsi="Times New Roman" w:cs="Times New Roman"/>
        </w:rPr>
        <w:t xml:space="preserve"> de restauration scolaire</w:t>
      </w:r>
      <w:r w:rsidR="006C24D2">
        <w:rPr>
          <w:rFonts w:ascii="Times New Roman" w:hAnsi="Times New Roman" w:cs="Times New Roman"/>
        </w:rPr>
        <w:t>, outre une</w:t>
      </w:r>
      <w:r w:rsidR="00250666" w:rsidRPr="009C1158">
        <w:rPr>
          <w:rFonts w:ascii="Times New Roman" w:hAnsi="Times New Roman" w:cs="Times New Roman"/>
        </w:rPr>
        <w:t xml:space="preserve"> vocation sociale, </w:t>
      </w:r>
      <w:r w:rsidR="006C24D2">
        <w:rPr>
          <w:rFonts w:ascii="Times New Roman" w:hAnsi="Times New Roman" w:cs="Times New Roman"/>
        </w:rPr>
        <w:t>a</w:t>
      </w:r>
      <w:r w:rsidR="00250666" w:rsidRPr="009C1158">
        <w:rPr>
          <w:rFonts w:ascii="Times New Roman" w:hAnsi="Times New Roman" w:cs="Times New Roman"/>
        </w:rPr>
        <w:t xml:space="preserve"> une dimension éducative. Le temps du repas doit être pour l'enfant :</w:t>
      </w:r>
    </w:p>
    <w:p w:rsidR="00250666" w:rsidRPr="009C1158" w:rsidRDefault="00250666" w:rsidP="00250666">
      <w:pPr>
        <w:pStyle w:val="Paragraphedeliste"/>
        <w:numPr>
          <w:ilvl w:val="0"/>
          <w:numId w:val="1"/>
        </w:numPr>
        <w:spacing w:after="0"/>
        <w:jc w:val="both"/>
        <w:rPr>
          <w:rFonts w:ascii="Times New Roman" w:hAnsi="Times New Roman" w:cs="Times New Roman"/>
        </w:rPr>
      </w:pPr>
      <w:r w:rsidRPr="009C1158">
        <w:rPr>
          <w:rFonts w:ascii="Times New Roman" w:hAnsi="Times New Roman" w:cs="Times New Roman"/>
        </w:rPr>
        <w:t>un temps pour se nourrir,</w:t>
      </w:r>
    </w:p>
    <w:p w:rsidR="00250666" w:rsidRPr="009C1158" w:rsidRDefault="00250666" w:rsidP="00250666">
      <w:pPr>
        <w:pStyle w:val="Paragraphedeliste"/>
        <w:numPr>
          <w:ilvl w:val="0"/>
          <w:numId w:val="1"/>
        </w:numPr>
        <w:spacing w:after="0"/>
        <w:jc w:val="both"/>
        <w:rPr>
          <w:rFonts w:ascii="Times New Roman" w:hAnsi="Times New Roman" w:cs="Times New Roman"/>
        </w:rPr>
      </w:pPr>
      <w:r w:rsidRPr="009C1158">
        <w:rPr>
          <w:rFonts w:ascii="Times New Roman" w:hAnsi="Times New Roman" w:cs="Times New Roman"/>
        </w:rPr>
        <w:t>un temps pour se détendre,</w:t>
      </w:r>
    </w:p>
    <w:p w:rsidR="00250666" w:rsidRPr="009C1158" w:rsidRDefault="00250666" w:rsidP="00250666">
      <w:pPr>
        <w:pStyle w:val="Paragraphedeliste"/>
        <w:numPr>
          <w:ilvl w:val="0"/>
          <w:numId w:val="1"/>
        </w:numPr>
        <w:spacing w:after="0"/>
        <w:jc w:val="both"/>
        <w:rPr>
          <w:rFonts w:ascii="Times New Roman" w:hAnsi="Times New Roman" w:cs="Times New Roman"/>
        </w:rPr>
      </w:pPr>
      <w:r w:rsidRPr="009C1158">
        <w:rPr>
          <w:rFonts w:ascii="Times New Roman" w:hAnsi="Times New Roman" w:cs="Times New Roman"/>
        </w:rPr>
        <w:t>un temps de convivialité.</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Ce doit être également un apprentissage des rapports avec ses semblables, du savoir-vivre, du respect des aliments, du matériel et des installations.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hd w:val="pct30" w:color="auto" w:fill="auto"/>
        <w:spacing w:after="0"/>
        <w:jc w:val="center"/>
        <w:rPr>
          <w:rFonts w:ascii="Times New Roman" w:hAnsi="Times New Roman" w:cs="Times New Roman"/>
          <w:b/>
        </w:rPr>
      </w:pPr>
      <w:r w:rsidRPr="009C1158">
        <w:rPr>
          <w:rFonts w:ascii="Times New Roman" w:hAnsi="Times New Roman" w:cs="Times New Roman"/>
          <w:b/>
        </w:rPr>
        <w:t>Chapitre I - Inscriptions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1 - Usagers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 xml:space="preserve">Le service de restauration scolaire est destiné aux enfants scolarisés dans </w:t>
      </w:r>
      <w:r w:rsidR="006C24D2">
        <w:rPr>
          <w:rFonts w:ascii="Times New Roman" w:hAnsi="Times New Roman" w:cs="Times New Roman"/>
        </w:rPr>
        <w:t>l’école de FARAMANS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2 - Dossier d'admission</w:t>
      </w:r>
    </w:p>
    <w:p w:rsidR="00250666" w:rsidRPr="009C1158"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r w:rsidRPr="009C1158">
        <w:rPr>
          <w:rFonts w:ascii="Times New Roman" w:hAnsi="Times New Roman" w:cs="Times New Roman"/>
        </w:rPr>
        <w:t>A chaque rentrée, l'enseignant remettra le règlement intérieur de</w:t>
      </w:r>
      <w:r w:rsidR="00212DB0">
        <w:rPr>
          <w:rFonts w:ascii="Times New Roman" w:hAnsi="Times New Roman" w:cs="Times New Roman"/>
        </w:rPr>
        <w:t xml:space="preserve"> la cantine à chaque élève, ainsi qu’une fiche de renseignements à remplir par les parents. </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3 - Fréquentation</w:t>
      </w:r>
    </w:p>
    <w:p w:rsidR="00250666" w:rsidRPr="009C1158"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r w:rsidRPr="009C1158">
        <w:rPr>
          <w:rFonts w:ascii="Times New Roman" w:hAnsi="Times New Roman" w:cs="Times New Roman"/>
        </w:rPr>
        <w:t xml:space="preserve">Elle peut être régulière ou occasionnelle. Les repas sont réservés chaque mois auprès de </w:t>
      </w:r>
      <w:r w:rsidR="006C24D2">
        <w:rPr>
          <w:rFonts w:ascii="Times New Roman" w:hAnsi="Times New Roman" w:cs="Times New Roman"/>
        </w:rPr>
        <w:t>la mairie et de sa représentante (</w:t>
      </w:r>
      <w:r w:rsidR="006C24D2" w:rsidRPr="00212DB0">
        <w:rPr>
          <w:rFonts w:ascii="Times New Roman" w:hAnsi="Times New Roman" w:cs="Times New Roman"/>
          <w:highlight w:val="yellow"/>
        </w:rPr>
        <w:t>Mme PLAGNAT Claudine</w:t>
      </w:r>
      <w:r w:rsidR="006C24D2">
        <w:rPr>
          <w:rFonts w:ascii="Times New Roman" w:hAnsi="Times New Roman" w:cs="Times New Roman"/>
        </w:rPr>
        <w:t>)</w:t>
      </w:r>
      <w:r w:rsidRPr="009C1158">
        <w:rPr>
          <w:rFonts w:ascii="Times New Roman" w:hAnsi="Times New Roman" w:cs="Times New Roman"/>
        </w:rPr>
        <w:t xml:space="preserve"> dans les délais indiqués sur le formulaire de commande des repas avant le 20 du mois sous peine de non inscription de l'enfant ou de façon ponctuelle au plus tard 72 h avant le jour du repas auprès de </w:t>
      </w:r>
      <w:r w:rsidR="006C24D2">
        <w:rPr>
          <w:rFonts w:ascii="Times New Roman" w:hAnsi="Times New Roman" w:cs="Times New Roman"/>
        </w:rPr>
        <w:t xml:space="preserve">la mairie. </w:t>
      </w:r>
    </w:p>
    <w:p w:rsidR="00212DB0" w:rsidRPr="009C1158" w:rsidRDefault="00212DB0" w:rsidP="00250666">
      <w:pPr>
        <w:spacing w:after="0"/>
        <w:jc w:val="both"/>
        <w:rPr>
          <w:rFonts w:ascii="Times New Roman" w:hAnsi="Times New Roman" w:cs="Times New Roman"/>
        </w:rPr>
      </w:pPr>
      <w:r>
        <w:rPr>
          <w:rFonts w:ascii="Times New Roman" w:hAnsi="Times New Roman" w:cs="Times New Roman"/>
        </w:rPr>
        <w:t xml:space="preserve">Afin de réserver des repas occasionnels ou de prévenir de l’absence d’un enfant, Les cantinières seront joignables les lundis, mardis, jeudis et vendredis de 10h45 à 11h30 au </w:t>
      </w:r>
      <w:r w:rsidRPr="00212DB0">
        <w:rPr>
          <w:rFonts w:ascii="Times New Roman" w:hAnsi="Times New Roman" w:cs="Times New Roman"/>
          <w:highlight w:val="yellow"/>
        </w:rPr>
        <w:t>04 .. .. .. .. ..</w:t>
      </w:r>
      <w:r>
        <w:rPr>
          <w:rFonts w:ascii="Times New Roman" w:hAnsi="Times New Roman" w:cs="Times New Roman"/>
        </w:rPr>
        <w:t xml:space="preserve"> </w:t>
      </w: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Tout repas réservé est facturé, à l'exception d'absence de plus de 4 jours justifiée par un certificat médical.</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4 - Tarifs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 xml:space="preserve">Les tarifs sont fixés par délibération </w:t>
      </w:r>
      <w:r w:rsidR="006C24D2">
        <w:rPr>
          <w:rFonts w:ascii="Times New Roman" w:hAnsi="Times New Roman" w:cs="Times New Roman"/>
        </w:rPr>
        <w:t xml:space="preserve">du conseil municipal. </w:t>
      </w:r>
    </w:p>
    <w:p w:rsidR="00250666" w:rsidRPr="009C1158" w:rsidRDefault="006C24D2" w:rsidP="00250666">
      <w:pPr>
        <w:spacing w:after="0"/>
        <w:jc w:val="both"/>
        <w:rPr>
          <w:rFonts w:ascii="Times New Roman" w:hAnsi="Times New Roman" w:cs="Times New Roman"/>
        </w:rPr>
      </w:pPr>
      <w:r>
        <w:rPr>
          <w:rFonts w:ascii="Times New Roman" w:hAnsi="Times New Roman" w:cs="Times New Roman"/>
        </w:rPr>
        <w:t>Pour l'année scolaire 2016/2017</w:t>
      </w:r>
      <w:r w:rsidR="00212DB0">
        <w:rPr>
          <w:rFonts w:ascii="Times New Roman" w:hAnsi="Times New Roman" w:cs="Times New Roman"/>
        </w:rPr>
        <w:t xml:space="preserve">, ils s'élèvent à </w:t>
      </w:r>
      <w:r w:rsidR="00250666" w:rsidRPr="009C1158">
        <w:rPr>
          <w:rFonts w:ascii="Times New Roman" w:hAnsi="Times New Roman" w:cs="Times New Roman"/>
        </w:rPr>
        <w:t>:</w:t>
      </w:r>
    </w:p>
    <w:p w:rsidR="00250666" w:rsidRPr="009C1158" w:rsidRDefault="00250666" w:rsidP="00250666">
      <w:pPr>
        <w:pStyle w:val="Paragraphedeliste"/>
        <w:numPr>
          <w:ilvl w:val="0"/>
          <w:numId w:val="3"/>
        </w:numPr>
        <w:spacing w:after="0"/>
        <w:jc w:val="both"/>
        <w:rPr>
          <w:rFonts w:ascii="Times New Roman" w:hAnsi="Times New Roman" w:cs="Times New Roman"/>
        </w:rPr>
      </w:pPr>
      <w:r w:rsidRPr="009C1158">
        <w:rPr>
          <w:rFonts w:ascii="Times New Roman" w:hAnsi="Times New Roman" w:cs="Times New Roman"/>
        </w:rPr>
        <w:t>4,70 € par repas pour les repas réservés sur le formulaire de commande,</w:t>
      </w:r>
    </w:p>
    <w:p w:rsidR="00250666" w:rsidRPr="009C1158" w:rsidRDefault="00250666" w:rsidP="00250666">
      <w:pPr>
        <w:pStyle w:val="Paragraphedeliste"/>
        <w:numPr>
          <w:ilvl w:val="0"/>
          <w:numId w:val="3"/>
        </w:numPr>
        <w:spacing w:after="0"/>
        <w:jc w:val="both"/>
        <w:rPr>
          <w:rFonts w:ascii="Times New Roman" w:hAnsi="Times New Roman" w:cs="Times New Roman"/>
        </w:rPr>
      </w:pPr>
      <w:r w:rsidRPr="009C1158">
        <w:rPr>
          <w:rFonts w:ascii="Times New Roman" w:hAnsi="Times New Roman" w:cs="Times New Roman"/>
        </w:rPr>
        <w:t xml:space="preserve">5,50 € par repas réservé de façon ponctuelle. </w:t>
      </w:r>
    </w:p>
    <w:p w:rsidR="00250666"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p>
    <w:p w:rsidR="00FF1848" w:rsidRDefault="00FF1848" w:rsidP="00250666">
      <w:pPr>
        <w:spacing w:after="0"/>
        <w:jc w:val="both"/>
        <w:rPr>
          <w:rFonts w:ascii="Times New Roman" w:hAnsi="Times New Roman" w:cs="Times New Roman"/>
        </w:rPr>
      </w:pPr>
    </w:p>
    <w:p w:rsidR="006E3E0C" w:rsidRDefault="006E3E0C"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lastRenderedPageBreak/>
        <w:t>Article 5 - Paiement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Les parents doivent procéder au règlement des repas correspondant au nombre de repas pris par l'enfant et ayant fait l'objet d'une réservation.</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En l'absence de réservation des repas et/ou de règlement, ou de retard dans les délais indiqués concernant le retour de la fiche de commande et</w:t>
      </w:r>
      <w:r w:rsidRPr="009C1158">
        <w:rPr>
          <w:rFonts w:ascii="Times New Roman" w:hAnsi="Times New Roman" w:cs="Times New Roman"/>
          <w:b/>
        </w:rPr>
        <w:t xml:space="preserve"> </w:t>
      </w:r>
      <w:r w:rsidRPr="009C1158">
        <w:rPr>
          <w:rFonts w:ascii="Times New Roman" w:hAnsi="Times New Roman" w:cs="Times New Roman"/>
        </w:rPr>
        <w:t xml:space="preserve">du règlement correspondant, </w:t>
      </w:r>
      <w:r w:rsidRPr="009C1158">
        <w:rPr>
          <w:rFonts w:ascii="Times New Roman" w:hAnsi="Times New Roman" w:cs="Times New Roman"/>
          <w:b/>
          <w:u w:val="single"/>
        </w:rPr>
        <w:t>l'enfant ne sera pas inscrit à la cantine</w:t>
      </w:r>
      <w:r w:rsidRPr="009C1158">
        <w:rPr>
          <w:rFonts w:ascii="Times New Roman" w:hAnsi="Times New Roman" w:cs="Times New Roman"/>
        </w:rPr>
        <w: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Pour toute demande d'inscription faite ultérieurement, les repas seront facturés au prix de 5,50 € le repas pendant tout le mois.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hd w:val="pct30" w:color="auto" w:fill="auto"/>
        <w:spacing w:after="0"/>
        <w:jc w:val="center"/>
        <w:rPr>
          <w:rFonts w:ascii="Times New Roman" w:hAnsi="Times New Roman" w:cs="Times New Roman"/>
          <w:b/>
        </w:rPr>
      </w:pPr>
      <w:r w:rsidRPr="009C1158">
        <w:rPr>
          <w:rFonts w:ascii="Times New Roman" w:hAnsi="Times New Roman" w:cs="Times New Roman"/>
          <w:b/>
        </w:rPr>
        <w:t>Chapitre II - Accueil</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6 - Heures d'ouverture du restaurant scolaire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Les heures d'ouverture du restaurant scolaire sont fixées par accord entre l</w:t>
      </w:r>
      <w:r w:rsidR="006C24D2">
        <w:rPr>
          <w:rFonts w:ascii="Times New Roman" w:hAnsi="Times New Roman" w:cs="Times New Roman"/>
        </w:rPr>
        <w:t>a municipalité et la directrice de</w:t>
      </w:r>
      <w:r w:rsidRPr="009C1158">
        <w:rPr>
          <w:rFonts w:ascii="Times New Roman" w:hAnsi="Times New Roman" w:cs="Times New Roman"/>
        </w:rPr>
        <w:t xml:space="preserve"> </w:t>
      </w:r>
      <w:r w:rsidR="006C24D2">
        <w:rPr>
          <w:rFonts w:ascii="Times New Roman" w:hAnsi="Times New Roman" w:cs="Times New Roman"/>
        </w:rPr>
        <w:t>l’école de manière</w:t>
      </w:r>
      <w:r w:rsidRPr="009C1158">
        <w:rPr>
          <w:rFonts w:ascii="Times New Roman" w:hAnsi="Times New Roman" w:cs="Times New Roman"/>
        </w:rPr>
        <w:t xml:space="preserve"> à assurer l</w:t>
      </w:r>
      <w:r w:rsidR="006C24D2">
        <w:rPr>
          <w:rFonts w:ascii="Times New Roman" w:hAnsi="Times New Roman" w:cs="Times New Roman"/>
        </w:rPr>
        <w:t xml:space="preserve">e bon fonctionnement du restaurant scolaire. </w:t>
      </w:r>
    </w:p>
    <w:p w:rsidR="00250666" w:rsidRPr="009C1158" w:rsidRDefault="006C24D2" w:rsidP="00250666">
      <w:pPr>
        <w:spacing w:after="0"/>
        <w:jc w:val="both"/>
        <w:rPr>
          <w:rFonts w:ascii="Times New Roman" w:hAnsi="Times New Roman" w:cs="Times New Roman"/>
        </w:rPr>
      </w:pPr>
      <w:r>
        <w:rPr>
          <w:rFonts w:ascii="Times New Roman" w:hAnsi="Times New Roman" w:cs="Times New Roman"/>
        </w:rPr>
        <w:t>Ainsi, le restaurant scolaire</w:t>
      </w:r>
      <w:r w:rsidR="00250666" w:rsidRPr="009C1158">
        <w:rPr>
          <w:rFonts w:ascii="Times New Roman" w:hAnsi="Times New Roman" w:cs="Times New Roman"/>
        </w:rPr>
        <w:t xml:space="preserve"> </w:t>
      </w:r>
      <w:r>
        <w:rPr>
          <w:rFonts w:ascii="Times New Roman" w:hAnsi="Times New Roman" w:cs="Times New Roman"/>
        </w:rPr>
        <w:t xml:space="preserve">est </w:t>
      </w:r>
      <w:r w:rsidR="00250666" w:rsidRPr="009C1158">
        <w:rPr>
          <w:rFonts w:ascii="Times New Roman" w:hAnsi="Times New Roman" w:cs="Times New Roman"/>
        </w:rPr>
        <w:t>ouvert</w:t>
      </w:r>
      <w:r>
        <w:rPr>
          <w:rFonts w:ascii="Times New Roman" w:hAnsi="Times New Roman" w:cs="Times New Roman"/>
        </w:rPr>
        <w:t xml:space="preserve"> de 11h</w:t>
      </w:r>
      <w:r w:rsidR="006E3E0C">
        <w:rPr>
          <w:rFonts w:ascii="Times New Roman" w:hAnsi="Times New Roman" w:cs="Times New Roman"/>
        </w:rPr>
        <w:t>4</w:t>
      </w:r>
      <w:r>
        <w:rPr>
          <w:rFonts w:ascii="Times New Roman" w:hAnsi="Times New Roman" w:cs="Times New Roman"/>
        </w:rPr>
        <w:t>0 à 13h</w:t>
      </w:r>
      <w:r w:rsidR="006E3E0C">
        <w:rPr>
          <w:rFonts w:ascii="Times New Roman" w:hAnsi="Times New Roman" w:cs="Times New Roman"/>
        </w:rPr>
        <w:t>2</w:t>
      </w:r>
      <w:r>
        <w:rPr>
          <w:rFonts w:ascii="Times New Roman" w:hAnsi="Times New Roman" w:cs="Times New Roman"/>
        </w:rPr>
        <w:t xml:space="preserve">0 les lundis, mardis, jeudis et vendredis. </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7 - Encadrement</w:t>
      </w:r>
    </w:p>
    <w:p w:rsidR="00250666" w:rsidRPr="009C1158" w:rsidRDefault="00250666" w:rsidP="00250666">
      <w:pPr>
        <w:spacing w:after="0"/>
        <w:jc w:val="both"/>
        <w:rPr>
          <w:rFonts w:ascii="Times New Roman" w:hAnsi="Times New Roman" w:cs="Times New Roman"/>
        </w:rPr>
      </w:pPr>
    </w:p>
    <w:p w:rsidR="00250666" w:rsidRPr="00250666" w:rsidRDefault="00250666" w:rsidP="00FF1848">
      <w:pPr>
        <w:spacing w:after="0"/>
        <w:jc w:val="both"/>
        <w:rPr>
          <w:rFonts w:ascii="Times New Roman" w:hAnsi="Times New Roman" w:cs="Times New Roman"/>
        </w:rPr>
      </w:pPr>
      <w:r w:rsidRPr="009C1158">
        <w:rPr>
          <w:rFonts w:ascii="Times New Roman" w:hAnsi="Times New Roman" w:cs="Times New Roman"/>
        </w:rPr>
        <w:t>Sur le temps de restauration, le personnel d'encadrement chargé de la surv</w:t>
      </w:r>
      <w:r w:rsidR="00FF1848">
        <w:rPr>
          <w:rFonts w:ascii="Times New Roman" w:hAnsi="Times New Roman" w:cs="Times New Roman"/>
        </w:rPr>
        <w:t xml:space="preserve">eillance se compose de </w:t>
      </w:r>
      <w:r>
        <w:rPr>
          <w:rFonts w:ascii="Times New Roman" w:hAnsi="Times New Roman" w:cs="Times New Roman"/>
        </w:rPr>
        <w:t>deux cantinières de 11h30 à 13h30 au plus tard, dont la fonction est de faire l'appel pour confirmer les présences et signaler les absences, prévenir toute agitation, rapporter les problèmes en consignant les incidents sur un cahier de liaison</w:t>
      </w:r>
      <w:r w:rsidR="00FF1848">
        <w:rPr>
          <w:rFonts w:ascii="Times New Roman" w:hAnsi="Times New Roman" w:cs="Times New Roman"/>
        </w:rPr>
        <w:t xml:space="preserve">. </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Le personnel de service, outre son rôle principal de service des aliments, participe également par l'accueil, l'écoute et l'attention, à l'instauration et au maintien d'une ambiance agréable.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8 - Discipline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Elle est identique à celle qui est exigée dans le cadre ordinaire de l'école, à savoir :</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pStyle w:val="Paragraphedeliste"/>
        <w:numPr>
          <w:ilvl w:val="0"/>
          <w:numId w:val="5"/>
        </w:numPr>
        <w:spacing w:after="0"/>
        <w:jc w:val="both"/>
        <w:rPr>
          <w:rFonts w:ascii="Times New Roman" w:hAnsi="Times New Roman" w:cs="Times New Roman"/>
        </w:rPr>
      </w:pPr>
      <w:r w:rsidRPr="009C1158">
        <w:rPr>
          <w:rFonts w:ascii="Times New Roman" w:hAnsi="Times New Roman" w:cs="Times New Roman"/>
        </w:rPr>
        <w:t>respect mutuel,</w:t>
      </w:r>
    </w:p>
    <w:p w:rsidR="00250666" w:rsidRPr="009C1158" w:rsidRDefault="00250666" w:rsidP="00250666">
      <w:pPr>
        <w:pStyle w:val="Paragraphedeliste"/>
        <w:numPr>
          <w:ilvl w:val="0"/>
          <w:numId w:val="5"/>
        </w:numPr>
        <w:spacing w:after="0"/>
        <w:jc w:val="both"/>
        <w:rPr>
          <w:rFonts w:ascii="Times New Roman" w:hAnsi="Times New Roman" w:cs="Times New Roman"/>
        </w:rPr>
      </w:pPr>
      <w:r w:rsidRPr="009C1158">
        <w:rPr>
          <w:rFonts w:ascii="Times New Roman" w:hAnsi="Times New Roman" w:cs="Times New Roman"/>
        </w:rPr>
        <w:t>obéissance aux règles.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Tout manquement est constitutif d'une faute pour laquelle peut correspondre une sanction allant de l'avertissement à l'exclusion définitive de la cantine selon la gravité des faits ou des agissements.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Une grille des mesures d'avertissements et de sanctions indique les sanctions encourues pour chaque cas d'indiscipline constaté.</w:t>
      </w:r>
    </w:p>
    <w:p w:rsidR="00250666" w:rsidRDefault="00250666" w:rsidP="00250666">
      <w:pPr>
        <w:spacing w:after="0"/>
        <w:jc w:val="both"/>
        <w:rPr>
          <w:rFonts w:ascii="Times New Roman" w:hAnsi="Times New Roman" w:cs="Times New Roman"/>
        </w:rPr>
      </w:pPr>
    </w:p>
    <w:p w:rsidR="006C24D2" w:rsidRDefault="006C24D2" w:rsidP="00250666">
      <w:pPr>
        <w:spacing w:after="0"/>
        <w:jc w:val="both"/>
        <w:rPr>
          <w:rFonts w:ascii="Times New Roman" w:hAnsi="Times New Roman" w:cs="Times New Roman"/>
        </w:rPr>
      </w:pPr>
    </w:p>
    <w:p w:rsidR="006C24D2" w:rsidRDefault="006C24D2" w:rsidP="00250666">
      <w:pPr>
        <w:spacing w:after="0"/>
        <w:jc w:val="both"/>
        <w:rPr>
          <w:rFonts w:ascii="Times New Roman" w:hAnsi="Times New Roman" w:cs="Times New Roman"/>
        </w:rPr>
      </w:pPr>
    </w:p>
    <w:p w:rsidR="006C24D2" w:rsidRDefault="006C24D2" w:rsidP="00250666">
      <w:pPr>
        <w:spacing w:after="0"/>
        <w:jc w:val="both"/>
        <w:rPr>
          <w:rFonts w:ascii="Times New Roman" w:hAnsi="Times New Roman" w:cs="Times New Roman"/>
        </w:rPr>
      </w:pPr>
    </w:p>
    <w:p w:rsidR="006C24D2" w:rsidRDefault="006C24D2" w:rsidP="00250666">
      <w:pPr>
        <w:spacing w:after="0"/>
        <w:jc w:val="both"/>
        <w:rPr>
          <w:rFonts w:ascii="Times New Roman" w:hAnsi="Times New Roman" w:cs="Times New Roman"/>
        </w:rPr>
      </w:pPr>
    </w:p>
    <w:p w:rsidR="006C24D2" w:rsidRPr="009C1158" w:rsidRDefault="006C24D2" w:rsidP="00250666">
      <w:pPr>
        <w:spacing w:after="0"/>
        <w:jc w:val="both"/>
        <w:rPr>
          <w:rFonts w:ascii="Times New Roman" w:hAnsi="Times New Roman" w:cs="Times New Roman"/>
        </w:rPr>
      </w:pPr>
    </w:p>
    <w:p w:rsidR="00250666" w:rsidRPr="00FF1848" w:rsidRDefault="00250666" w:rsidP="00FF1848">
      <w:pPr>
        <w:spacing w:after="0"/>
        <w:jc w:val="center"/>
        <w:rPr>
          <w:rFonts w:ascii="Times New Roman" w:hAnsi="Times New Roman" w:cs="Times New Roman"/>
          <w:b/>
        </w:rPr>
      </w:pPr>
      <w:r w:rsidRPr="00FF1848">
        <w:rPr>
          <w:rFonts w:ascii="Times New Roman" w:hAnsi="Times New Roman" w:cs="Times New Roman"/>
          <w:b/>
        </w:rPr>
        <w:t>Grille des mesures d'avertissements et de sanctions</w:t>
      </w:r>
    </w:p>
    <w:p w:rsidR="00250666" w:rsidRPr="009C1158" w:rsidRDefault="00250666" w:rsidP="00250666">
      <w:pPr>
        <w:spacing w:after="0"/>
        <w:jc w:val="both"/>
        <w:rPr>
          <w:rFonts w:ascii="Times New Roman" w:hAnsi="Times New Roman" w:cs="Times New Roman"/>
        </w:rPr>
      </w:pPr>
    </w:p>
    <w:tbl>
      <w:tblPr>
        <w:tblStyle w:val="Grilledutableau"/>
        <w:tblW w:w="0" w:type="auto"/>
        <w:tblLook w:val="04A0"/>
      </w:tblPr>
      <w:tblGrid>
        <w:gridCol w:w="3070"/>
        <w:gridCol w:w="3071"/>
        <w:gridCol w:w="3071"/>
      </w:tblGrid>
      <w:tr w:rsidR="00250666" w:rsidRPr="00FF1848" w:rsidTr="00FF1848">
        <w:tc>
          <w:tcPr>
            <w:tcW w:w="3070" w:type="dxa"/>
            <w:shd w:val="pct30" w:color="auto" w:fill="auto"/>
          </w:tcPr>
          <w:p w:rsidR="00250666" w:rsidRPr="00FF1848" w:rsidRDefault="00250666" w:rsidP="00B1589E">
            <w:pPr>
              <w:jc w:val="both"/>
              <w:rPr>
                <w:rFonts w:ascii="Times New Roman" w:hAnsi="Times New Roman" w:cs="Times New Roman"/>
                <w:b/>
              </w:rPr>
            </w:pPr>
            <w:r w:rsidRPr="00FF1848">
              <w:rPr>
                <w:rFonts w:ascii="Times New Roman" w:hAnsi="Times New Roman" w:cs="Times New Roman"/>
                <w:b/>
              </w:rPr>
              <w:t>Type de problème</w:t>
            </w:r>
          </w:p>
        </w:tc>
        <w:tc>
          <w:tcPr>
            <w:tcW w:w="3071" w:type="dxa"/>
            <w:shd w:val="pct30" w:color="auto" w:fill="auto"/>
          </w:tcPr>
          <w:p w:rsidR="00250666" w:rsidRPr="00FF1848" w:rsidRDefault="00250666" w:rsidP="00B1589E">
            <w:pPr>
              <w:jc w:val="both"/>
              <w:rPr>
                <w:rFonts w:ascii="Times New Roman" w:hAnsi="Times New Roman" w:cs="Times New Roman"/>
                <w:b/>
              </w:rPr>
            </w:pPr>
            <w:r w:rsidRPr="00FF1848">
              <w:rPr>
                <w:rFonts w:ascii="Times New Roman" w:hAnsi="Times New Roman" w:cs="Times New Roman"/>
                <w:b/>
              </w:rPr>
              <w:t>Manifestations principales</w:t>
            </w:r>
          </w:p>
        </w:tc>
        <w:tc>
          <w:tcPr>
            <w:tcW w:w="3071" w:type="dxa"/>
            <w:shd w:val="pct30" w:color="auto" w:fill="auto"/>
          </w:tcPr>
          <w:p w:rsidR="00250666" w:rsidRPr="00FF1848" w:rsidRDefault="00250666" w:rsidP="00B1589E">
            <w:pPr>
              <w:jc w:val="both"/>
              <w:rPr>
                <w:rFonts w:ascii="Times New Roman" w:hAnsi="Times New Roman" w:cs="Times New Roman"/>
                <w:b/>
              </w:rPr>
            </w:pPr>
            <w:r w:rsidRPr="00FF1848">
              <w:rPr>
                <w:rFonts w:ascii="Times New Roman" w:hAnsi="Times New Roman" w:cs="Times New Roman"/>
                <w:b/>
              </w:rPr>
              <w:t>Mesures</w:t>
            </w:r>
          </w:p>
        </w:tc>
      </w:tr>
      <w:tr w:rsidR="00FF1848" w:rsidRPr="009C1158" w:rsidTr="00B1589E">
        <w:tc>
          <w:tcPr>
            <w:tcW w:w="3070" w:type="dxa"/>
            <w:vMerge w:val="restart"/>
          </w:tcPr>
          <w:p w:rsidR="00FF1848" w:rsidRDefault="00FF1848" w:rsidP="00B1589E">
            <w:pPr>
              <w:jc w:val="both"/>
              <w:rPr>
                <w:rFonts w:ascii="Times New Roman" w:hAnsi="Times New Roman" w:cs="Times New Roman"/>
              </w:rPr>
            </w:pPr>
          </w:p>
          <w:p w:rsidR="00FF1848" w:rsidRDefault="00FF1848" w:rsidP="00B1589E">
            <w:pPr>
              <w:jc w:val="both"/>
              <w:rPr>
                <w:rFonts w:ascii="Times New Roman" w:hAnsi="Times New Roman" w:cs="Times New Roman"/>
              </w:rPr>
            </w:pPr>
          </w:p>
          <w:p w:rsidR="00FF1848" w:rsidRDefault="00FF1848" w:rsidP="00B1589E">
            <w:pPr>
              <w:jc w:val="both"/>
              <w:rPr>
                <w:rFonts w:ascii="Times New Roman" w:hAnsi="Times New Roman" w:cs="Times New Roman"/>
              </w:rPr>
            </w:pPr>
          </w:p>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Refus des règles de vie en collectivité</w:t>
            </w:r>
          </w:p>
        </w:tc>
        <w:tc>
          <w:tcPr>
            <w:tcW w:w="3071" w:type="dxa"/>
          </w:tcPr>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 Comportement bruyant,</w:t>
            </w:r>
          </w:p>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 Refus d'obéissance,</w:t>
            </w:r>
          </w:p>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 Remarques déplacées ou agressives,</w:t>
            </w:r>
          </w:p>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 Jouer avec la nourriture,</w:t>
            </w:r>
          </w:p>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 Usage de jouets (cartes, billes, ...)</w:t>
            </w:r>
          </w:p>
        </w:tc>
        <w:tc>
          <w:tcPr>
            <w:tcW w:w="3071" w:type="dxa"/>
          </w:tcPr>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Rappel au règlement</w:t>
            </w:r>
          </w:p>
        </w:tc>
      </w:tr>
      <w:tr w:rsidR="00FF1848" w:rsidRPr="009C1158" w:rsidTr="00B1589E">
        <w:tc>
          <w:tcPr>
            <w:tcW w:w="3070" w:type="dxa"/>
            <w:vMerge/>
          </w:tcPr>
          <w:p w:rsidR="00FF1848" w:rsidRPr="009C1158" w:rsidRDefault="00FF1848" w:rsidP="00B1589E">
            <w:pPr>
              <w:jc w:val="both"/>
              <w:rPr>
                <w:rFonts w:ascii="Times New Roman" w:hAnsi="Times New Roman" w:cs="Times New Roman"/>
              </w:rPr>
            </w:pPr>
          </w:p>
        </w:tc>
        <w:tc>
          <w:tcPr>
            <w:tcW w:w="3071" w:type="dxa"/>
          </w:tcPr>
          <w:p w:rsidR="00FF1848" w:rsidRPr="009C1158" w:rsidRDefault="00FF1848" w:rsidP="00B1589E">
            <w:pPr>
              <w:jc w:val="both"/>
              <w:rPr>
                <w:rFonts w:ascii="Times New Roman" w:hAnsi="Times New Roman" w:cs="Times New Roman"/>
              </w:rPr>
            </w:pPr>
            <w:r>
              <w:rPr>
                <w:rFonts w:ascii="Times New Roman" w:hAnsi="Times New Roman" w:cs="Times New Roman"/>
              </w:rPr>
              <w:t xml:space="preserve">- </w:t>
            </w:r>
            <w:r w:rsidRPr="009C1158">
              <w:rPr>
                <w:rFonts w:ascii="Times New Roman" w:hAnsi="Times New Roman" w:cs="Times New Roman"/>
              </w:rPr>
              <w:t>Persistance ou réitération de ces comportements fautifs</w:t>
            </w:r>
          </w:p>
        </w:tc>
        <w:tc>
          <w:tcPr>
            <w:tcW w:w="3071" w:type="dxa"/>
          </w:tcPr>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Avertissement</w:t>
            </w:r>
          </w:p>
        </w:tc>
      </w:tr>
      <w:tr w:rsidR="00FF1848" w:rsidRPr="009C1158" w:rsidTr="00B1589E">
        <w:tc>
          <w:tcPr>
            <w:tcW w:w="3070" w:type="dxa"/>
            <w:vMerge/>
          </w:tcPr>
          <w:p w:rsidR="00FF1848" w:rsidRPr="009C1158" w:rsidRDefault="00FF1848" w:rsidP="00B1589E">
            <w:pPr>
              <w:jc w:val="both"/>
              <w:rPr>
                <w:rFonts w:ascii="Times New Roman" w:hAnsi="Times New Roman" w:cs="Times New Roman"/>
              </w:rPr>
            </w:pPr>
          </w:p>
        </w:tc>
        <w:tc>
          <w:tcPr>
            <w:tcW w:w="3071" w:type="dxa"/>
          </w:tcPr>
          <w:p w:rsidR="00FF1848" w:rsidRPr="009C1158" w:rsidRDefault="00FF1848" w:rsidP="00B1589E">
            <w:pPr>
              <w:jc w:val="both"/>
              <w:rPr>
                <w:rFonts w:ascii="Times New Roman" w:hAnsi="Times New Roman" w:cs="Times New Roman"/>
              </w:rPr>
            </w:pPr>
            <w:r>
              <w:rPr>
                <w:rFonts w:ascii="Times New Roman" w:hAnsi="Times New Roman" w:cs="Times New Roman"/>
              </w:rPr>
              <w:t xml:space="preserve">- </w:t>
            </w:r>
            <w:r w:rsidRPr="009C1158">
              <w:rPr>
                <w:rFonts w:ascii="Times New Roman" w:hAnsi="Times New Roman" w:cs="Times New Roman"/>
              </w:rPr>
              <w:t>Récidive en matière de refus des règles de vie en collectivité</w:t>
            </w:r>
          </w:p>
        </w:tc>
        <w:tc>
          <w:tcPr>
            <w:tcW w:w="3071" w:type="dxa"/>
          </w:tcPr>
          <w:p w:rsidR="00FF1848" w:rsidRPr="009C1158" w:rsidRDefault="00FF1848" w:rsidP="00B1589E">
            <w:pPr>
              <w:jc w:val="both"/>
              <w:rPr>
                <w:rFonts w:ascii="Times New Roman" w:hAnsi="Times New Roman" w:cs="Times New Roman"/>
              </w:rPr>
            </w:pPr>
            <w:r w:rsidRPr="009C1158">
              <w:rPr>
                <w:rFonts w:ascii="Times New Roman" w:hAnsi="Times New Roman" w:cs="Times New Roman"/>
              </w:rPr>
              <w:t>Le 3</w:t>
            </w:r>
            <w:r w:rsidRPr="009C1158">
              <w:rPr>
                <w:rFonts w:ascii="Times New Roman" w:hAnsi="Times New Roman" w:cs="Times New Roman"/>
                <w:vertAlign w:val="superscript"/>
              </w:rPr>
              <w:t>ème</w:t>
            </w:r>
            <w:r w:rsidRPr="009C1158">
              <w:rPr>
                <w:rFonts w:ascii="Times New Roman" w:hAnsi="Times New Roman" w:cs="Times New Roman"/>
              </w:rPr>
              <w:t xml:space="preserve"> avertissement entraîne automatiquement un jour d'exclusion</w:t>
            </w:r>
          </w:p>
        </w:tc>
      </w:tr>
      <w:tr w:rsidR="00250666" w:rsidRPr="009C1158" w:rsidTr="00B1589E">
        <w:tc>
          <w:tcPr>
            <w:tcW w:w="3070"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Non-respect des biens et des personnes</w:t>
            </w: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 Comportement provoquant ou insultant,</w:t>
            </w:r>
          </w:p>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 Dégradations mineures du matériel mis à disposition,</w:t>
            </w: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Exclusion temporaire de 1 à 4 jours selon la gravité des faits</w:t>
            </w:r>
          </w:p>
        </w:tc>
      </w:tr>
      <w:tr w:rsidR="00250666" w:rsidRPr="009C1158" w:rsidTr="00B1589E">
        <w:tc>
          <w:tcPr>
            <w:tcW w:w="3070"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Menaces vis-à-vis des personnes ou dégradations volontaires des biens</w:t>
            </w: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 Agressions physiques envers les autres élèves ou le personnel,</w:t>
            </w:r>
          </w:p>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 Dégradation importante ou vol du matériel mis à disposition,</w:t>
            </w: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Exclusion temporaire (supérieure à une semaine) à définitive, selon les circonstances</w:t>
            </w:r>
          </w:p>
        </w:tc>
      </w:tr>
      <w:tr w:rsidR="00250666" w:rsidRPr="009C1158" w:rsidTr="00B1589E">
        <w:tc>
          <w:tcPr>
            <w:tcW w:w="3070" w:type="dxa"/>
          </w:tcPr>
          <w:p w:rsidR="00250666" w:rsidRPr="009C1158" w:rsidRDefault="00250666" w:rsidP="00B1589E">
            <w:pPr>
              <w:jc w:val="both"/>
              <w:rPr>
                <w:rFonts w:ascii="Times New Roman" w:hAnsi="Times New Roman" w:cs="Times New Roman"/>
              </w:rPr>
            </w:pP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Récidive d'actes graves</w:t>
            </w:r>
          </w:p>
        </w:tc>
        <w:tc>
          <w:tcPr>
            <w:tcW w:w="3071" w:type="dxa"/>
          </w:tcPr>
          <w:p w:rsidR="00250666" w:rsidRPr="009C1158" w:rsidRDefault="00250666" w:rsidP="00B1589E">
            <w:pPr>
              <w:jc w:val="both"/>
              <w:rPr>
                <w:rFonts w:ascii="Times New Roman" w:hAnsi="Times New Roman" w:cs="Times New Roman"/>
              </w:rPr>
            </w:pPr>
            <w:r w:rsidRPr="009C1158">
              <w:rPr>
                <w:rFonts w:ascii="Times New Roman" w:hAnsi="Times New Roman" w:cs="Times New Roman"/>
              </w:rPr>
              <w:t>Exclusion définitive</w:t>
            </w:r>
          </w:p>
        </w:tc>
      </w:tr>
    </w:tbl>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L'attribution d'un avertissement fera l'objet d'un courrier d'information aux parents de l'enfant concerné.</w:t>
      </w: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Avant le prononcé d'une mesure d'exclusion, temporaire ou définitive, les parents de l'intéressé seront convoqués et invités à faire part de leurs éventuelles observations sur les faits ou agissements reprochés à leur enfant.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9 - Médicaments, allergies et régimes particuliers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Aucun médicament ne sera donné aux enfants.</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Toute allergie doit être signalée et accompagnée obligatoirement d'un Protocole d'Accueil Individualisé (PAI).</w:t>
      </w: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L'accueil d'un enfant ayant des allergies alimentaires aux services de restauration scolaire n'est possible qu'avec la signature au préalable d'un protocole d'accueil individualisé rédigé avec le médecin scolaire et les autres partenaires concernés (directrice de l'école, élu, responsable de la cantine). Ce PAI est valable un an. Il doit être renouvelé chaque année.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 xml:space="preserve">L'association de restauration scolaire </w:t>
      </w:r>
      <w:r w:rsidR="006C24D2" w:rsidRPr="009C1158">
        <w:rPr>
          <w:rFonts w:ascii="Times New Roman" w:hAnsi="Times New Roman" w:cs="Times New Roman"/>
        </w:rPr>
        <w:t>décline</w:t>
      </w:r>
      <w:r w:rsidRPr="009C1158">
        <w:rPr>
          <w:rFonts w:ascii="Times New Roman" w:hAnsi="Times New Roman" w:cs="Times New Roman"/>
        </w:rPr>
        <w:t xml:space="preserve"> toute responsabilité dans le cas où un enfant allergique mangerait à la cantine, sans la signature d'un PAI, et à qui il arriverait un problème lié à l'ingestion d'aliments interdits.</w:t>
      </w:r>
    </w:p>
    <w:p w:rsidR="00250666" w:rsidRPr="009C1158"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p>
    <w:p w:rsidR="006E3E0C" w:rsidRPr="009C1158" w:rsidRDefault="006E3E0C" w:rsidP="00250666">
      <w:pPr>
        <w:spacing w:after="0"/>
        <w:jc w:val="both"/>
        <w:rPr>
          <w:rFonts w:ascii="Times New Roman" w:hAnsi="Times New Roman" w:cs="Times New Roman"/>
        </w:rPr>
      </w:pPr>
      <w:bookmarkStart w:id="0" w:name="_GoBack"/>
      <w:bookmarkEnd w:id="0"/>
    </w:p>
    <w:p w:rsidR="00250666" w:rsidRPr="00B47ABB" w:rsidRDefault="00250666" w:rsidP="00250666">
      <w:pPr>
        <w:shd w:val="pct30" w:color="auto" w:fill="auto"/>
        <w:spacing w:after="0"/>
        <w:jc w:val="center"/>
        <w:rPr>
          <w:rFonts w:ascii="Times New Roman" w:hAnsi="Times New Roman" w:cs="Times New Roman"/>
          <w:b/>
        </w:rPr>
      </w:pPr>
      <w:r w:rsidRPr="00B47ABB">
        <w:rPr>
          <w:rFonts w:ascii="Times New Roman" w:hAnsi="Times New Roman" w:cs="Times New Roman"/>
          <w:b/>
        </w:rPr>
        <w:t>Chapitre III - Fonctionnement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10- Acceptation du règlement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 xml:space="preserve">Un exemplaire du présent règlement est tenu à la disposition de tout demandeur auprès </w:t>
      </w:r>
      <w:r w:rsidR="006C24D2">
        <w:rPr>
          <w:rFonts w:ascii="Times New Roman" w:hAnsi="Times New Roman" w:cs="Times New Roman"/>
        </w:rPr>
        <w:t>de la mairie de FARAMANS</w:t>
      </w:r>
      <w:r w:rsidRPr="009C1158">
        <w:rPr>
          <w:rFonts w:ascii="Times New Roman" w:hAnsi="Times New Roman" w:cs="Times New Roman"/>
        </w:rPr>
        <w:t>. Un exemplaire est donné à chaque famille lors de la première inscription dans l'année.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L'entrée dans le restaurant scolaire suppose l'adhésion totale du présent règlement.</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Article 11 - Exécution</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Le présent règlement intérieur sera affiché dans les locaux de la cantine scolaire. Il entrera en application le 1</w:t>
      </w:r>
      <w:r w:rsidRPr="009C1158">
        <w:rPr>
          <w:rFonts w:ascii="Times New Roman" w:hAnsi="Times New Roman" w:cs="Times New Roman"/>
          <w:vertAlign w:val="superscript"/>
        </w:rPr>
        <w:t>er</w:t>
      </w:r>
      <w:r w:rsidRPr="009C1158">
        <w:rPr>
          <w:rFonts w:ascii="Times New Roman" w:hAnsi="Times New Roman" w:cs="Times New Roman"/>
        </w:rPr>
        <w:t> septembre 201</w:t>
      </w:r>
      <w:r w:rsidR="006C24D2">
        <w:rPr>
          <w:rFonts w:ascii="Times New Roman" w:hAnsi="Times New Roman" w:cs="Times New Roman"/>
        </w:rPr>
        <w:t>6</w:t>
      </w:r>
      <w:r w:rsidRPr="009C1158">
        <w:rPr>
          <w:rFonts w:ascii="Times New Roman" w:hAnsi="Times New Roman" w:cs="Times New Roman"/>
        </w:rPr>
        <w:t>, jour de la rentrée scolaire</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r w:rsidRPr="009C1158">
        <w:rPr>
          <w:rFonts w:ascii="Times New Roman" w:hAnsi="Times New Roman" w:cs="Times New Roman"/>
        </w:rPr>
        <w:t>Fait à FARAMANS, le 31 août 20</w:t>
      </w:r>
      <w:r w:rsidR="006C24D2">
        <w:rPr>
          <w:rFonts w:ascii="Times New Roman" w:hAnsi="Times New Roman" w:cs="Times New Roman"/>
        </w:rPr>
        <w:t>16</w:t>
      </w: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rPr>
      </w:pPr>
    </w:p>
    <w:p w:rsidR="00250666" w:rsidRPr="009C1158" w:rsidRDefault="00250666" w:rsidP="00250666">
      <w:pPr>
        <w:spacing w:after="0"/>
        <w:jc w:val="both"/>
        <w:rPr>
          <w:rFonts w:ascii="Times New Roman" w:hAnsi="Times New Roman" w:cs="Times New Roman"/>
          <w:b/>
        </w:rPr>
      </w:pP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006C24D2">
        <w:rPr>
          <w:rFonts w:ascii="Times New Roman" w:hAnsi="Times New Roman" w:cs="Times New Roman"/>
          <w:b/>
        </w:rPr>
        <w:t>Gérard BROCHIER</w:t>
      </w:r>
    </w:p>
    <w:p w:rsidR="00250666" w:rsidRPr="005B5394" w:rsidRDefault="00250666" w:rsidP="00250666">
      <w:pPr>
        <w:spacing w:after="0"/>
        <w:jc w:val="both"/>
        <w:rPr>
          <w:rFonts w:ascii="Times New Roman" w:hAnsi="Times New Roman" w:cs="Times New Roman"/>
          <w:b/>
        </w:rPr>
      </w:pP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Pr="009C1158">
        <w:rPr>
          <w:rFonts w:ascii="Times New Roman" w:hAnsi="Times New Roman" w:cs="Times New Roman"/>
          <w:b/>
        </w:rPr>
        <w:tab/>
      </w:r>
      <w:r w:rsidR="006C24D2">
        <w:rPr>
          <w:rFonts w:ascii="Times New Roman" w:hAnsi="Times New Roman" w:cs="Times New Roman"/>
          <w:b/>
        </w:rPr>
        <w:t>Maire de FARAMANS</w:t>
      </w:r>
    </w:p>
    <w:p w:rsidR="00250666" w:rsidRPr="005B5394"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p>
    <w:p w:rsidR="00250666" w:rsidRPr="007474DD" w:rsidRDefault="00250666" w:rsidP="00250666">
      <w:pPr>
        <w:spacing w:after="0"/>
        <w:jc w:val="both"/>
        <w:rPr>
          <w:rFonts w:ascii="Times New Roman" w:hAnsi="Times New Roman" w:cs="Times New Roman"/>
        </w:rPr>
      </w:pPr>
    </w:p>
    <w:p w:rsidR="00250666" w:rsidRDefault="00250666" w:rsidP="00250666">
      <w:pPr>
        <w:spacing w:after="0"/>
        <w:jc w:val="both"/>
        <w:rPr>
          <w:rFonts w:ascii="Times New Roman" w:hAnsi="Times New Roman" w:cs="Times New Roman"/>
        </w:rPr>
      </w:pPr>
    </w:p>
    <w:p w:rsidR="00250666" w:rsidRPr="00FE3D91" w:rsidRDefault="00250666" w:rsidP="00250666">
      <w:pPr>
        <w:spacing w:after="0"/>
        <w:jc w:val="both"/>
        <w:rPr>
          <w:rFonts w:ascii="Times New Roman" w:hAnsi="Times New Roman" w:cs="Times New Roman"/>
        </w:rPr>
      </w:pPr>
    </w:p>
    <w:p w:rsidR="007474DD" w:rsidRPr="00250666" w:rsidRDefault="007474DD" w:rsidP="00250666"/>
    <w:sectPr w:rsidR="007474DD" w:rsidRPr="00250666" w:rsidSect="005514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13" w:rsidRDefault="002D5513" w:rsidP="00250666">
      <w:pPr>
        <w:spacing w:after="0" w:line="240" w:lineRule="auto"/>
      </w:pPr>
      <w:r>
        <w:separator/>
      </w:r>
    </w:p>
  </w:endnote>
  <w:endnote w:type="continuationSeparator" w:id="0">
    <w:p w:rsidR="002D5513" w:rsidRDefault="002D5513" w:rsidP="0025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08188"/>
      <w:docPartObj>
        <w:docPartGallery w:val="Page Numbers (Bottom of Page)"/>
        <w:docPartUnique/>
      </w:docPartObj>
    </w:sdtPr>
    <w:sdtEndPr>
      <w:rPr>
        <w:rFonts w:ascii="Times New Roman" w:hAnsi="Times New Roman" w:cs="Times New Roman"/>
        <w:sz w:val="16"/>
        <w:szCs w:val="16"/>
      </w:rPr>
    </w:sdtEndPr>
    <w:sdtContent>
      <w:p w:rsidR="00250666" w:rsidRPr="00250666" w:rsidRDefault="00960D9E">
        <w:pPr>
          <w:pStyle w:val="Pieddepage"/>
          <w:jc w:val="center"/>
          <w:rPr>
            <w:rFonts w:ascii="Times New Roman" w:hAnsi="Times New Roman" w:cs="Times New Roman"/>
            <w:sz w:val="16"/>
            <w:szCs w:val="16"/>
          </w:rPr>
        </w:pPr>
        <w:r w:rsidRPr="00250666">
          <w:rPr>
            <w:rFonts w:ascii="Times New Roman" w:hAnsi="Times New Roman" w:cs="Times New Roman"/>
            <w:sz w:val="16"/>
            <w:szCs w:val="16"/>
          </w:rPr>
          <w:fldChar w:fldCharType="begin"/>
        </w:r>
        <w:r w:rsidR="00250666" w:rsidRPr="00250666">
          <w:rPr>
            <w:rFonts w:ascii="Times New Roman" w:hAnsi="Times New Roman" w:cs="Times New Roman"/>
            <w:sz w:val="16"/>
            <w:szCs w:val="16"/>
          </w:rPr>
          <w:instrText xml:space="preserve"> PAGE   \* MERGEFORMAT </w:instrText>
        </w:r>
        <w:r w:rsidRPr="00250666">
          <w:rPr>
            <w:rFonts w:ascii="Times New Roman" w:hAnsi="Times New Roman" w:cs="Times New Roman"/>
            <w:sz w:val="16"/>
            <w:szCs w:val="16"/>
          </w:rPr>
          <w:fldChar w:fldCharType="separate"/>
        </w:r>
        <w:r w:rsidR="005F42F3">
          <w:rPr>
            <w:rFonts w:ascii="Times New Roman" w:hAnsi="Times New Roman" w:cs="Times New Roman"/>
            <w:noProof/>
            <w:sz w:val="16"/>
            <w:szCs w:val="16"/>
          </w:rPr>
          <w:t>4</w:t>
        </w:r>
        <w:r w:rsidRPr="00250666">
          <w:rPr>
            <w:rFonts w:ascii="Times New Roman" w:hAnsi="Times New Roman" w:cs="Times New Roman"/>
            <w:sz w:val="16"/>
            <w:szCs w:val="16"/>
          </w:rPr>
          <w:fldChar w:fldCharType="end"/>
        </w:r>
      </w:p>
    </w:sdtContent>
  </w:sdt>
  <w:p w:rsidR="00250666" w:rsidRDefault="002506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13" w:rsidRDefault="002D5513" w:rsidP="00250666">
      <w:pPr>
        <w:spacing w:after="0" w:line="240" w:lineRule="auto"/>
      </w:pPr>
      <w:r>
        <w:separator/>
      </w:r>
    </w:p>
  </w:footnote>
  <w:footnote w:type="continuationSeparator" w:id="0">
    <w:p w:rsidR="002D5513" w:rsidRDefault="002D5513" w:rsidP="00250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F75"/>
    <w:multiLevelType w:val="hybridMultilevel"/>
    <w:tmpl w:val="89FC04F4"/>
    <w:lvl w:ilvl="0" w:tplc="EB8258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4A4581"/>
    <w:multiLevelType w:val="hybridMultilevel"/>
    <w:tmpl w:val="3020B7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7944EBA"/>
    <w:multiLevelType w:val="hybridMultilevel"/>
    <w:tmpl w:val="181406A0"/>
    <w:lvl w:ilvl="0" w:tplc="EB8258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114225"/>
    <w:multiLevelType w:val="hybridMultilevel"/>
    <w:tmpl w:val="6B169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5122E0"/>
    <w:multiLevelType w:val="hybridMultilevel"/>
    <w:tmpl w:val="433226FC"/>
    <w:lvl w:ilvl="0" w:tplc="EB8258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E52794"/>
    <w:multiLevelType w:val="hybridMultilevel"/>
    <w:tmpl w:val="0DF23B9A"/>
    <w:lvl w:ilvl="0" w:tplc="EB8258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E3D91"/>
    <w:rsid w:val="00211C05"/>
    <w:rsid w:val="00212DB0"/>
    <w:rsid w:val="00250666"/>
    <w:rsid w:val="002D5513"/>
    <w:rsid w:val="003B0742"/>
    <w:rsid w:val="005514DC"/>
    <w:rsid w:val="005B5394"/>
    <w:rsid w:val="005C7753"/>
    <w:rsid w:val="005F42F3"/>
    <w:rsid w:val="00646BB7"/>
    <w:rsid w:val="006C24D2"/>
    <w:rsid w:val="006E3E0C"/>
    <w:rsid w:val="006F36E9"/>
    <w:rsid w:val="007474DD"/>
    <w:rsid w:val="00960D9E"/>
    <w:rsid w:val="009C1158"/>
    <w:rsid w:val="00B47ABB"/>
    <w:rsid w:val="00B95519"/>
    <w:rsid w:val="00FE3D91"/>
    <w:rsid w:val="00FF1848"/>
  </w:rsids>
  <m:mathPr>
    <m:mathFont m:val="Cambria Math"/>
    <m:brkBin m:val="before"/>
    <m:brkBinSub m:val="--"/>
    <m:smallFrac/>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D91"/>
    <w:pPr>
      <w:ind w:left="720"/>
      <w:contextualSpacing/>
    </w:pPr>
  </w:style>
  <w:style w:type="table" w:styleId="Grilledutableau">
    <w:name w:val="Table Grid"/>
    <w:basedOn w:val="TableauNormal"/>
    <w:uiPriority w:val="59"/>
    <w:rsid w:val="00B9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506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0666"/>
  </w:style>
  <w:style w:type="paragraph" w:styleId="Pieddepage">
    <w:name w:val="footer"/>
    <w:basedOn w:val="Normal"/>
    <w:link w:val="PieddepageCar"/>
    <w:uiPriority w:val="99"/>
    <w:unhideWhenUsed/>
    <w:rsid w:val="002506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24DE7-FC1E-4F8E-A8C5-8C05651D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MAZUY</dc:creator>
  <cp:lastModifiedBy>DIDIER</cp:lastModifiedBy>
  <cp:revision>2</cp:revision>
  <dcterms:created xsi:type="dcterms:W3CDTF">2016-06-28T20:43:00Z</dcterms:created>
  <dcterms:modified xsi:type="dcterms:W3CDTF">2016-06-28T20:43:00Z</dcterms:modified>
</cp:coreProperties>
</file>